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16" w:rsidRPr="00F21A16" w:rsidRDefault="00F21A16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Živočichové</w:t>
      </w:r>
    </w:p>
    <w:p w:rsid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Jsou zde i lesní druhy např. veverka, ježek aj. </w:t>
      </w:r>
    </w:p>
    <w:p w:rsidR="00F21A16" w:rsidRPr="00F21A16" w:rsidRDefault="00F21A16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Obojživelníci</w:t>
      </w: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:</w:t>
      </w: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 xml:space="preserve"> </w:t>
      </w:r>
    </w:p>
    <w:p w:rsid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Ropucha obecná</w:t>
      </w:r>
      <w:r w:rsidRPr="00F21A16">
        <w:rPr>
          <w:rFonts w:ascii="Times New Roman" w:hAnsi="Times New Roman" w:cs="Times New Roman"/>
          <w:sz w:val="28"/>
          <w:szCs w:val="28"/>
        </w:rPr>
        <w:t xml:space="preserve"> – je velmi hojná, má zavalité tělo a krátké končetiny, loví za soumraku – žížaly, pavouky, hmyz aj., rozmnožuje se u vody </w:t>
      </w:r>
    </w:p>
    <w:p w:rsidR="00F21A16" w:rsidRPr="00F21A16" w:rsidRDefault="00F21A16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Ptáci</w:t>
      </w: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:</w:t>
      </w: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 xml:space="preserve"> </w:t>
      </w:r>
    </w:p>
    <w:p w:rsid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Holub věžák</w:t>
      </w:r>
      <w:r w:rsidRPr="00F21A16">
        <w:rPr>
          <w:rFonts w:ascii="Times New Roman" w:hAnsi="Times New Roman" w:cs="Times New Roman"/>
          <w:sz w:val="28"/>
          <w:szCs w:val="28"/>
        </w:rPr>
        <w:t xml:space="preserve"> – hnízdí na půdách a balkonech, žije v hejnech, živí se hlavně semeny, trus narušuje stavby </w:t>
      </w:r>
    </w:p>
    <w:p w:rsid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Hrdlička zahradní</w:t>
      </w:r>
      <w:r w:rsidRPr="00F21A16">
        <w:rPr>
          <w:rFonts w:ascii="Times New Roman" w:hAnsi="Times New Roman" w:cs="Times New Roman"/>
          <w:sz w:val="28"/>
          <w:szCs w:val="28"/>
        </w:rPr>
        <w:t xml:space="preserve"> – živí se stejně jako holub, na krku má tmavý pruh </w:t>
      </w:r>
    </w:p>
    <w:p w:rsid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Kos černý</w:t>
      </w:r>
      <w:r w:rsidRPr="00F21A16">
        <w:rPr>
          <w:rFonts w:ascii="Times New Roman" w:hAnsi="Times New Roman" w:cs="Times New Roman"/>
          <w:sz w:val="28"/>
          <w:szCs w:val="28"/>
        </w:rPr>
        <w:t xml:space="preserve"> – je velmi hojný, živí se hmyzem, žížalami i ovocem </w:t>
      </w:r>
    </w:p>
    <w:p w:rsid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Strakapoud velký</w:t>
      </w:r>
      <w:r w:rsidRPr="00F21A16">
        <w:rPr>
          <w:rFonts w:ascii="Times New Roman" w:hAnsi="Times New Roman" w:cs="Times New Roman"/>
          <w:sz w:val="28"/>
          <w:szCs w:val="28"/>
        </w:rPr>
        <w:t xml:space="preserve"> – hnízdí v dutinách, živí se larvami dřevokazného hmyzu </w:t>
      </w:r>
    </w:p>
    <w:p w:rsidR="00F21A16" w:rsidRPr="00F21A16" w:rsidRDefault="00F21A16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Savci</w:t>
      </w: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:</w:t>
      </w: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 xml:space="preserve"> </w:t>
      </w:r>
    </w:p>
    <w:p w:rsidR="00692AD5" w:rsidRPr="00F21A16" w:rsidRDefault="00F21A16">
      <w:pPr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  <w:u w:val="thick" w:color="FF0000"/>
        </w:rPr>
        <w:t>Netopýr hvízdavý</w:t>
      </w:r>
      <w:r w:rsidRPr="00F21A16">
        <w:rPr>
          <w:rFonts w:ascii="Times New Roman" w:hAnsi="Times New Roman" w:cs="Times New Roman"/>
          <w:sz w:val="28"/>
          <w:szCs w:val="28"/>
        </w:rPr>
        <w:t xml:space="preserve"> – mají křídla a umí létat, létají za soumraku a v noci, živí se hmyzem, mají zimní spánek</w:t>
      </w:r>
      <w:bookmarkStart w:id="0" w:name="_GoBack"/>
      <w:bookmarkEnd w:id="0"/>
    </w:p>
    <w:sectPr w:rsidR="00692AD5" w:rsidRPr="00F2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16"/>
    <w:rsid w:val="00692AD5"/>
    <w:rsid w:val="00AF780E"/>
    <w:rsid w:val="00F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27F"/>
  <w15:chartTrackingRefBased/>
  <w15:docId w15:val="{9723C78C-80DA-4397-A816-D7CFAB7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2020-04-20T16:23:00Z</dcterms:created>
  <dcterms:modified xsi:type="dcterms:W3CDTF">2020-04-20T16:28:00Z</dcterms:modified>
</cp:coreProperties>
</file>